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40"/>
          <w:szCs w:val="40"/>
          <w:u w:val="single"/>
        </w:rPr>
      </w:pPr>
      <w:r w:rsidDel="00000000" w:rsidR="00000000" w:rsidRPr="00000000">
        <w:rPr>
          <w:rFonts w:ascii="Cambria" w:cs="Cambria" w:eastAsia="Cambria" w:hAnsi="Cambria"/>
          <w:sz w:val="40"/>
          <w:szCs w:val="40"/>
          <w:u w:val="single"/>
          <w:rtl w:val="0"/>
        </w:rPr>
        <w:t xml:space="preserve">Background</w:t>
      </w:r>
      <w:r w:rsidDel="00000000" w:rsidR="00000000" w:rsidRPr="00000000">
        <w:rPr>
          <w:rFonts w:ascii="Calibri" w:cs="Calibri" w:eastAsia="Calibri" w:hAnsi="Calibri"/>
          <w:sz w:val="40"/>
          <w:szCs w:val="40"/>
          <w:u w:val="single"/>
          <w:rtl w:val="0"/>
        </w:rPr>
        <w:t xml:space="preserve"> of On Screen Marking (OSM) in CBSE</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About On Screen Marking</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On Screen Marking has been recognised as a powerful tool in standardised evaluations. Key benefits of OSM are:-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Higher Accuracy and Consistency</w:t>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Elimination of Totalling and Tabulation errors;</w:t>
      </w:r>
    </w:p>
    <w:p w:rsidR="00000000" w:rsidDel="00000000" w:rsidP="00000000" w:rsidRDefault="00000000" w:rsidRPr="00000000" w14:paraId="000000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Answers get evaluated as part of systemassurance; and</w:t>
      </w:r>
    </w:p>
    <w:p w:rsidR="00000000" w:rsidDel="00000000" w:rsidP="00000000" w:rsidRDefault="00000000" w:rsidRPr="00000000" w14:paraId="0000000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Consistency in marking as adherence to marking scheme is assured.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FasterTurnaround time.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Reduction in Administrative Burden and increased monitorability leading to enhanced transparency.</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Security of the process is assured.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Cost-Effectiveness and Sustainability.</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It has been implemented in several universities in India and abroad. In India, it has been deployed in CSM University, Kanpur, YC Chavan Open University, Anna University, Rajiv Gandhi Medical University, Karnataka, BP Technical University, among others. State Boards have also been experimenting with this technology. For example, Maharashtra State Education Board is set to introduce it this year. Internationally as well, standardised assessment platforms like Pearson etc deploy this technology extensively. Several countries have adopted this technology effectively including in the Middle East and Europe.</w:t>
      </w:r>
    </w:p>
    <w:p w:rsidR="00000000" w:rsidDel="00000000" w:rsidP="00000000" w:rsidRDefault="00000000" w:rsidRPr="00000000" w14:paraId="0000000E">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Implementation Methodology for OSM</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The requirements for a successful implementation of OSM are:-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Good quality scanning infrastructure.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Training of evaluators.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Availability of computers at the end of evaluators.</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OSM was first implemented in CBSE in the year 2014. That implementation wasn’t carried forward currently because of the difficulties encountered in the scanning process. It has also been tried on various State Education Boards, though they have generally run into problems of availability of computer devices at schools. Given its focus on continuous improvement in evaluation practices and more accurate evaluations, CBSE reintroduced OSM Class 12 Board examinations in 2026. Key changes made from the earlier implementation were:-</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Scanning of answer books such that the answer books remain intact after scanning. This eliminates errors in matching scanned answer books with their originals. </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Rigorous quality control mechanisms for output of the scanning process.</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Mapping of available teacher resources to computer availability at schools. All CBSE schools are mandated to maintain minimum digital infrastructure. Thus, availability of end point devices was ensured.</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Hands on training of Teachers was ensured prior to commencement of the actual evaluation.</w:t>
      </w:r>
    </w:p>
    <w:p w:rsidR="00000000" w:rsidDel="00000000" w:rsidP="00000000" w:rsidRDefault="00000000" w:rsidRPr="00000000" w14:paraId="00000018">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Steps involved in OSM</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receipt of answer books from examination centres, secrecy work is conducted by an external expert resource to ensure anonymity.</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Subsequently, scanning of the answer books is done by the agency by deploying scanners.</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Thereafter first level quality check of scanning is done by a team of agency. Only if quality is determined to be satisfactory, that it is cleared for evaluation. Otherwise, the answer book is scanned again.</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Answer books are sent to various regions such that secrecy is maintained. In general, they are not sent to the regions where the particular question paper set was administered.</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White listing of Static IPs of evaluation centres was done to ensure security.</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Answer books are arranged set wise by the Head Examiners and allotted to evaluators for evaluation.</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Thereafter, evaluators check answer books. If the quality of answer books is not as desired, evaluators are required to reject the answer books with a comment. Corrective action is taken by the scanning agency and CBSE as per comments given by the evaluators before evaluation.</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answer books are evaluated by the evaluators, it is cross checked by the AHE (Assistant Head </w:t>
      </w:r>
      <w:r w:rsidDel="00000000" w:rsidR="00000000" w:rsidRPr="00000000">
        <w:rPr>
          <w:rFonts w:ascii="Calibri" w:cs="Calibri" w:eastAsia="Calibri" w:hAnsi="Calibri"/>
          <w:rtl w:val="0"/>
        </w:rPr>
        <w:t xml:space="preserve">Examiner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 HE (Head Examiner).</w:t>
      </w:r>
    </w:p>
    <w:p w:rsidR="00000000" w:rsidDel="00000000" w:rsidP="00000000" w:rsidRDefault="00000000" w:rsidRPr="00000000" w14:paraId="00000021">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Details of Operationalisation</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Training commenced as per the following details: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20.01.26 and 21.01.26, dry run was conducted in 5 schools with the involvement of 100 teachers.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9th February, 2026 onwards: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Demonstration was madebefore a selectcross-section of teachers along with detailed briefing and their opinion solicited on modifications required.</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System was upgraded as per the suggestions obtained.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Schools were informed about introduction of OSM.</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13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February, a webinar of all teachers was conducted to disseminate information on OSM. This was attended by all schools and their teachers. The webinar and its recording have been viewed by more than 4 lakh people.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15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February, the Portal was thrown open to teachers to login and for practice on actual answer books of the previous years.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Teachers were introduced into the system and actual evaluation work commenced on 07.03.2026</w:t>
      </w:r>
      <w:r w:rsidDel="00000000" w:rsidR="00000000" w:rsidRPr="00000000">
        <w:rPr>
          <w:rtl w:val="0"/>
        </w:rPr>
      </w:r>
    </w:p>
    <w:p w:rsidR="00000000" w:rsidDel="00000000" w:rsidP="00000000" w:rsidRDefault="00000000" w:rsidRPr="00000000" w14:paraId="0000002B">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Key issues and their resolution</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total of 98,66,222 answer books were scanned.</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Initial glitches: </w:t>
      </w:r>
    </w:p>
    <w:p w:rsidR="00000000" w:rsidDel="00000000" w:rsidP="00000000" w:rsidRDefault="00000000" w:rsidRPr="00000000" w14:paraId="0000002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Initially, many schools faced difficulties in whitelisting of their Static IPs. This was resolved by deploying a dedicated helpline and assisting the schools.</w:t>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System overload and download issues. These were resolved by the agency concerned at the initial stage.</w:t>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Teacher login issues were faced by many teachers. This arose because the details of many teachers filled up by the schools were faulty. These were corrected as they arose. It was ensured, however, that only genuine teachers were introduced into the system.</w:t>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Mapping of the Marking Scheme, set wise, took some time at the initial stage.</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Training:All teachers were required to train themselves and practice on the portal with previous years answer books.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Quality control: A total of 68,018 answer books were rescanned owing to deficient quality of scanning.</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Some students had answered in a language different from the one indicated initially and maintained in the database. This led to evaluators rejecting these answer books as they were of a different language. In these cases, corrections were made in the database and they were re-assigned for evaluation.</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Persistent poor quality: Towards 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May, it was found that a total of 13,583 answer books had persistent poor quality. As student anxiety was growing around the date of declaration of results, these answer books were marked manually after obtaining an annotation from the evaluators regarding deficiency in the quality of the scanned copy. In these cases, the outcome of the manual evaluation was uploaded.</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0e2841"/>
        </w:rPr>
      </w:pPr>
      <w:r w:rsidDel="00000000" w:rsidR="00000000" w:rsidRPr="00000000">
        <w:rPr>
          <w:rFonts w:ascii="Calibri" w:cs="Calibri" w:eastAsia="Calibri" w:hAnsi="Calibri"/>
          <w:b w:val="1"/>
          <w:bCs w:val="1"/>
          <w:color w:val="0e2841"/>
          <w:u w:val="single"/>
          <w:rtl w:val="0"/>
        </w:rPr>
        <w:t xml:space="preserve">Results</w:t>
      </w:r>
      <w:r w:rsidDel="00000000" w:rsidR="00000000" w:rsidRPr="00000000">
        <w:rPr>
          <w:rtl w:val="0"/>
        </w:rPr>
      </w:r>
    </w:p>
    <w:p w:rsidR="00000000" w:rsidDel="00000000" w:rsidP="00000000" w:rsidRDefault="00000000" w:rsidRPr="00000000" w14:paraId="00000039">
      <w:pPr>
        <w:rPr>
          <w:rFonts w:ascii="Calibri" w:cs="Calibri" w:eastAsia="Calibri" w:hAnsi="Calibri"/>
          <w:color w:val="0e2841"/>
        </w:rPr>
      </w:pPr>
      <w:r w:rsidDel="00000000" w:rsidR="00000000" w:rsidRPr="00000000">
        <w:rPr>
          <w:rFonts w:ascii="Calibri" w:cs="Calibri" w:eastAsia="Calibri" w:hAnsi="Calibri"/>
          <w:color w:val="0e2841"/>
          <w:rtl w:val="0"/>
        </w:rPr>
        <w:t xml:space="preserve">Both the pass percentage and the average marks obtained have seen a minor dip in 2026. Further, an analysis of the cut-offs for the positional grades of A1, A2 etc in various subjects reveals that, in Physics, Chemistry, Mathematics and Accountancy, the lower-level cut-offs have come down by 1-3 marks while they have either remained constant or increased in other subjects. (Annexed)  </w:t>
      </w:r>
    </w:p>
    <w:p w:rsidR="00000000" w:rsidDel="00000000" w:rsidP="00000000" w:rsidRDefault="00000000" w:rsidRPr="00000000" w14:paraId="0000003A">
      <w:pPr>
        <w:rPr>
          <w:rFonts w:ascii="Calibri" w:cs="Calibri" w:eastAsia="Calibri" w:hAnsi="Calibri"/>
          <w:color w:val="0e2841"/>
        </w:rPr>
      </w:pPr>
      <w:r w:rsidDel="00000000" w:rsidR="00000000" w:rsidRPr="00000000">
        <w:rPr>
          <w:rFonts w:ascii="Calibri" w:cs="Calibri" w:eastAsia="Calibri" w:hAnsi="Calibri"/>
          <w:color w:val="0e2841"/>
          <w:rtl w:val="0"/>
        </w:rPr>
        <w:t xml:space="preserve">This could be because evaluators were tied to the marking scheme prepared by the subject experts in each subject. Board examinations have always tested for rigour in answers to demonstrate an understanding of the subject rather than application of a short-cut.  The marking scheme also contains alternative means of answering a particular question if that has been covered in the syllabus.</w:t>
      </w:r>
    </w:p>
    <w:p w:rsidR="00000000" w:rsidDel="00000000" w:rsidP="00000000" w:rsidRDefault="00000000" w:rsidRPr="00000000" w14:paraId="0000003B">
      <w:pPr>
        <w:rPr>
          <w:rFonts w:ascii="Calibri" w:cs="Calibri" w:eastAsia="Calibri" w:hAnsi="Calibri"/>
          <w:b w:val="1"/>
          <w:bCs w:val="1"/>
          <w:color w:val="0e2841"/>
        </w:rPr>
      </w:pPr>
      <w:r w:rsidDel="00000000" w:rsidR="00000000" w:rsidRPr="00000000">
        <w:rPr>
          <w:rFonts w:ascii="Calibri" w:cs="Calibri" w:eastAsia="Calibri" w:hAnsi="Calibri"/>
          <w:b w:val="1"/>
          <w:bCs w:val="1"/>
          <w:color w:val="0e2841"/>
          <w:u w:val="single"/>
          <w:rtl w:val="0"/>
        </w:rPr>
        <w:t xml:space="preserve">Issues raised after declaration of results</w:t>
      </w:r>
      <w:r w:rsidDel="00000000" w:rsidR="00000000" w:rsidRPr="00000000">
        <w:rPr>
          <w:rtl w:val="0"/>
        </w:rPr>
      </w:r>
    </w:p>
    <w:p w:rsidR="00000000" w:rsidDel="00000000" w:rsidP="00000000" w:rsidRDefault="00000000" w:rsidRPr="00000000" w14:paraId="0000003C">
      <w:pPr>
        <w:rPr>
          <w:rFonts w:ascii="Calibri" w:cs="Calibri" w:eastAsia="Calibri" w:hAnsi="Calibri"/>
          <w:color w:val="0e2841"/>
        </w:rPr>
      </w:pPr>
      <w:r w:rsidDel="00000000" w:rsidR="00000000" w:rsidRPr="00000000">
        <w:rPr>
          <w:rFonts w:ascii="Calibri" w:cs="Calibri" w:eastAsia="Calibri" w:hAnsi="Calibri"/>
          <w:color w:val="0e2841"/>
          <w:rtl w:val="0"/>
        </w:rPr>
        <w:t xml:space="preserve">Stakeholders, especially students, guardians and teachers have raised doubts about the marking process undertaken through deployment of the OSM mechanism. The chief concerns raised are that poor quality of scanning led to teachers assigning marks wrongly; hard adherence to stepwise marking led to loss of marks for students who have used short-cuts or different methods than the ones in the marking scheme; thus affecting the outcomes with Mathematics, Physics and Chemistry being the most affected.</w:t>
      </w:r>
    </w:p>
    <w:p w:rsidR="00000000" w:rsidDel="00000000" w:rsidP="00000000" w:rsidRDefault="00000000" w:rsidRPr="00000000" w14:paraId="0000003D">
      <w:pPr>
        <w:rPr>
          <w:rFonts w:ascii="Calibri" w:cs="Calibri" w:eastAsia="Calibri" w:hAnsi="Calibri"/>
          <w:color w:val="0e2841"/>
        </w:rPr>
      </w:pPr>
      <w:r w:rsidDel="00000000" w:rsidR="00000000" w:rsidRPr="00000000">
        <w:rPr>
          <w:rFonts w:ascii="Calibri" w:cs="Calibri" w:eastAsia="Calibri" w:hAnsi="Calibri"/>
          <w:color w:val="0e2841"/>
          <w:rtl w:val="0"/>
        </w:rPr>
        <w:t xml:space="preserve">Concerns have also been raised about some students scoring 95 percentile or above marks in JEE-Mains etc, but having got poor marks in the Board Exams</w:t>
      </w:r>
    </w:p>
    <w:p w:rsidR="00000000" w:rsidDel="00000000" w:rsidP="00000000" w:rsidRDefault="00000000" w:rsidRPr="00000000" w14:paraId="0000003E">
      <w:pPr>
        <w:rPr>
          <w:rFonts w:ascii="Calibri" w:cs="Calibri" w:eastAsia="Calibri" w:hAnsi="Calibri"/>
          <w:color w:val="e97132"/>
        </w:rPr>
      </w:pPr>
      <w:r w:rsidDel="00000000" w:rsidR="00000000" w:rsidRPr="00000000">
        <w:rPr>
          <w:rFonts w:ascii="Calibri" w:cs="Calibri" w:eastAsia="Calibri" w:hAnsi="Calibri"/>
          <w:color w:val="0e2841"/>
          <w:rtl w:val="0"/>
        </w:rPr>
        <w:t xml:space="preserve">The Board has carefully examined the contentions made in the grievances raised. CBSE is sympathetic towards the anxiety among students and has notified the facility of obtaining scanned copy of their evaluated answer books and subsequently verification and re-evaluation of answer books.  </w:t>
      </w:r>
      <w:r w:rsidDel="00000000" w:rsidR="00000000" w:rsidRPr="00000000">
        <w:rPr>
          <w:rtl w:val="0"/>
        </w:rPr>
      </w:r>
    </w:p>
    <w:p w:rsidR="00000000" w:rsidDel="00000000" w:rsidP="00000000" w:rsidRDefault="00000000" w:rsidRPr="00000000" w14:paraId="0000003F">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Re-evaluation Process</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will first apply for the scanned copy of desired subject</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Subsequently, students may verify their answer book supplied whether it is correct or not and also check the evaluation quality with the marking scheme of the question papers prepared by the CBSE’s subject experts and hosted on CBSE website.</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verification is done by the student, they can inform the CBSE by mentioning their observations.</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Subject expert committee will look into the information supplied by the student and take the decision based on the facts and communicate the same to the student.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Cambria"/>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rPr>
        <w:color w:val="00000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